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eastAsia="pl-PL" w:bidi="pl-PL"/>
        </w:rPr>
        <w:t>Ogólne warunki umowy</w:t>
      </w:r>
    </w:p>
    <w:p>
      <w:pPr>
        <w:pStyle w:val="Normal"/>
        <w:shd w:val="clear" w:color="auto" w:fill="FFFFFF"/>
        <w:jc w:val="center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</w:r>
    </w:p>
    <w:p>
      <w:pPr>
        <w:pStyle w:val="Normal"/>
        <w:shd w:val="clear" w:color="auto" w:fill="FFFFFF"/>
        <w:jc w:val="center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UMOWA DZIERŻAWY/DOSTAWY</w:t>
      </w:r>
    </w:p>
    <w:p>
      <w:pPr>
        <w:pStyle w:val="Normal"/>
        <w:shd w:val="clear" w:color="auto" w:fill="FFFFFF"/>
        <w:jc w:val="center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Nr ………...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zawarta dnia …... w Lubartowie pomiędzy: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……………………………………………………</w:t>
      </w:r>
      <w:r>
        <w:rPr>
          <w:rFonts w:cs="Times New Roman"/>
          <w:color w:val="000000"/>
          <w:lang w:eastAsia="pl-PL" w:bidi="pl-PL"/>
        </w:rPr>
        <w:t>..</w:t>
      </w:r>
    </w:p>
    <w:p>
      <w:pPr>
        <w:pStyle w:val="Normal"/>
        <w:shd w:val="clear" w:color="auto" w:fill="FFFFFF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>reprezentowanym przez: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eastAsia="Times New Roman" w:cs="Times New Roman"/>
          <w:color w:val="000000"/>
          <w:lang w:eastAsia="pl-PL" w:bidi="pl-PL"/>
        </w:rPr>
        <w:t>…………………………………………………………</w:t>
      </w:r>
      <w:r>
        <w:rPr>
          <w:rFonts w:cs="Times New Roman"/>
          <w:color w:val="000000"/>
          <w:lang w:eastAsia="pl-PL" w:bidi="pl-PL"/>
        </w:rPr>
        <w:t>.</w:t>
      </w:r>
    </w:p>
    <w:p>
      <w:pPr>
        <w:pStyle w:val="Normal"/>
        <w:shd w:val="clear" w:color="auto" w:fill="FFFFFF"/>
        <w:rPr>
          <w:rFonts w:cs="Times New Roman"/>
          <w:color w:val="000000"/>
          <w:lang w:eastAsia="pl-PL" w:bidi="pl-PL"/>
        </w:rPr>
      </w:pPr>
      <w:r>
        <w:rPr>
          <w:rFonts w:cs="Times New Roman"/>
          <w:color w:val="000000"/>
          <w:lang w:eastAsia="pl-PL" w:bidi="pl-PL"/>
        </w:rPr>
        <w:t xml:space="preserve">zwaną w dalszej części umowy „Wydzierżawiającym", 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  <w:t>a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Samodzielnym Publicznym Zakładem Opieki Zdrowotnej w Lubartowie, </w:t>
      </w:r>
      <w:r>
        <w:rPr>
          <w:rFonts w:cs="Times New Roman"/>
          <w:color w:val="000000"/>
        </w:rPr>
        <w:t>21-100 Lubartów ul. Cicha 14, wpisanym do Rejestru Stowarzyszeń, Innych Organizacji Społecznych i Zawodowych, Fundacji i Publicznych Zakładów Opieki Zdrowotnej prowadzonego przez Sąd Rejonowy Lublin – Wschód  w Lublinie z siedzibą w Świdniku, VI Wydział Gospodarczy – Krajowy Rejestr Sądowy  pod nr KRS: 0000098568, NIP 7141632875, REGON 431219957</w:t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  <w:color w:val="000000"/>
        </w:rPr>
        <w:t>reprezentowanym przez:</w:t>
        <w:tab/>
        <w:tab/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  <w:b/>
          <w:bCs/>
          <w:color w:val="000000"/>
          <w:lang w:eastAsia="pl-PL" w:bidi="pl-PL"/>
        </w:rPr>
        <w:t>Dyrektora -  mgr Sylwię Domagała</w:t>
      </w:r>
      <w:r>
        <w:rPr>
          <w:rFonts w:cs="Times New Roman"/>
        </w:rPr>
        <w:br/>
        <w:t>zwanym w dalszej części umowy „Dzierżawcą"</w:t>
        <w:br/>
        <w:t>o następującej treści: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bookmarkStart w:id="0" w:name="bookmark01"/>
      <w:r>
        <w:rPr>
          <w:rFonts w:cs="Times New Roman"/>
        </w:rPr>
        <w:t>§</w:t>
      </w:r>
      <w:bookmarkEnd w:id="0"/>
      <w:r>
        <w:rPr>
          <w:rFonts w:cs="Times New Roman"/>
        </w:rPr>
        <w:t xml:space="preserve"> 1</w:t>
      </w:r>
    </w:p>
    <w:p>
      <w:pPr>
        <w:pStyle w:val="Normal"/>
        <w:shd w:val="clear" w:color="auto" w:fill="FFFFFF"/>
        <w:spacing w:lineRule="atLeast" w:line="100"/>
        <w:rPr>
          <w:rFonts w:cs="Times New Roman"/>
        </w:rPr>
      </w:pPr>
      <w:r>
        <w:rPr>
          <w:rFonts w:cs="Times New Roman"/>
          <w:color w:val="000000"/>
        </w:rPr>
        <w:t>Umowa niniejsza zostaje zawarta na podstawie przeprowadzonego postępowania o udzielenie zamówienia publicznego w trybie zapytania ofertowego o wartości niższej niż wynikająca z art. 2 ust.1 pkt 1 ustawy Prawo zamówień publicznych z dnia 11 wrzesień 2019 r. (t. j. Dz. U. z 2019 r., poz. 2019 ze zm.).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bookmarkStart w:id="1" w:name="bookmark0"/>
      <w:r>
        <w:rPr>
          <w:rFonts w:cs="Times New Roman"/>
        </w:rPr>
        <w:t>§</w:t>
      </w:r>
      <w:bookmarkEnd w:id="1"/>
      <w:r>
        <w:rPr>
          <w:rFonts w:cs="Times New Roman"/>
        </w:rPr>
        <w:t xml:space="preserve"> 2</w:t>
      </w:r>
    </w:p>
    <w:p>
      <w:pPr>
        <w:pStyle w:val="Tretekstu1"/>
        <w:shd w:val="clear" w:color="auto" w:fill="FFFFFF"/>
        <w:spacing w:lineRule="atLeast" w:line="100" w:before="0" w:after="0"/>
        <w:jc w:val="both"/>
        <w:rPr/>
      </w:pPr>
      <w:r>
        <w:rPr>
          <w:color w:val="000000"/>
        </w:rPr>
        <w:t xml:space="preserve">Przedmiotem umowy jest dzierżawa aparatu nerkozastępczego, dostawy </w:t>
      </w:r>
      <w:r>
        <w:rPr/>
        <w:t>zestawów do zabiegów ciągłych nerkozastępczych</w:t>
      </w:r>
      <w:r>
        <w:rPr>
          <w:color w:val="000000"/>
        </w:rPr>
        <w:t xml:space="preserve"> i płynów dializacyjnych wymienionych w ofercie Wydzierżawiającego, która stanowi Załączniki  do niniejszej umowy.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bookmarkStart w:id="2" w:name="bookmark02"/>
      <w:r>
        <w:rPr>
          <w:rFonts w:cs="Times New Roman"/>
        </w:rPr>
        <w:t>§</w:t>
      </w:r>
      <w:bookmarkEnd w:id="2"/>
      <w:r>
        <w:rPr>
          <w:rFonts w:cs="Times New Roman"/>
        </w:rPr>
        <w:t xml:space="preserve"> 3</w:t>
      </w:r>
    </w:p>
    <w:p>
      <w:pPr>
        <w:pStyle w:val="Normal"/>
        <w:numPr>
          <w:ilvl w:val="0"/>
          <w:numId w:val="7"/>
        </w:numPr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Ogólną wartość umowy ustala się na kwotę:</w:t>
      </w:r>
    </w:p>
    <w:p>
      <w:pPr>
        <w:pStyle w:val="Normal"/>
        <w:spacing w:lineRule="auto" w:line="276"/>
        <w:ind w:left="720" w:hanging="0"/>
        <w:jc w:val="both"/>
        <w:rPr>
          <w:rFonts w:cs="Times New Roman"/>
        </w:rPr>
      </w:pPr>
      <w:r>
        <w:rPr>
          <w:rFonts w:cs="Times New Roman"/>
        </w:rPr>
        <w:t>……………………</w:t>
      </w:r>
      <w:r>
        <w:rPr>
          <w:rFonts w:cs="Times New Roman"/>
        </w:rPr>
        <w:t>.       brutto (słownie:  …...…)</w:t>
      </w:r>
    </w:p>
    <w:p>
      <w:pPr>
        <w:pStyle w:val="Normal"/>
        <w:spacing w:lineRule="auto" w:line="276"/>
        <w:ind w:left="720" w:hanging="0"/>
        <w:jc w:val="both"/>
        <w:rPr>
          <w:rFonts w:cs="Times New Roman"/>
        </w:rPr>
      </w:pPr>
      <w:r>
        <w:rPr>
          <w:rFonts w:cs="Times New Roman"/>
        </w:rPr>
        <w:t>……………………</w:t>
      </w:r>
      <w:r>
        <w:rPr>
          <w:rFonts w:cs="Times New Roman"/>
        </w:rPr>
        <w:t>.       netto  (słownie:  ………)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Ceny jednostkowe brutto zawierają wszelkie koszty, podatki i opłaty związane z dostawami przedmiotu umowy do mag Dzierżawcy.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bookmarkStart w:id="3" w:name="bookmark021"/>
      <w:r>
        <w:rPr>
          <w:rFonts w:cs="Times New Roman"/>
        </w:rPr>
        <w:t>§</w:t>
      </w:r>
      <w:bookmarkEnd w:id="3"/>
      <w:r>
        <w:rPr>
          <w:rFonts w:cs="Times New Roman"/>
        </w:rPr>
        <w:t xml:space="preserve"> 4</w:t>
      </w:r>
    </w:p>
    <w:p>
      <w:pPr>
        <w:pStyle w:val="Normal"/>
        <w:numPr>
          <w:ilvl w:val="0"/>
          <w:numId w:val="5"/>
        </w:numPr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Umowa realizowana będzie przez okres 24 miesięcy licząc od dnia jej zawarcia lub do wyczerpania przedmiotu umowy, z zastrzeżeniem ust. 2.</w:t>
      </w:r>
    </w:p>
    <w:p>
      <w:pPr>
        <w:pStyle w:val="Normal"/>
        <w:numPr>
          <w:ilvl w:val="0"/>
          <w:numId w:val="5"/>
        </w:numPr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W przypadku wyczerpania ogólnej ilości przedmiotu umowy i kwoty wartości przedmiotu umowy, określonej w § 3 ust. 2 w czasie jej trwania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  <w:bCs/>
        </w:rPr>
        <w:t>umowa wygasa</w:t>
      </w:r>
      <w:r>
        <w:rPr>
          <w:rFonts w:cs="Times New Roman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Po upływie okresu realizacji umowy mimo nie wyczerpania zamówienia określonego umową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  <w:bCs/>
        </w:rPr>
        <w:t>umowa wygasa</w:t>
      </w:r>
      <w:r>
        <w:rPr>
          <w:rFonts w:cs="Times New Roman"/>
        </w:rPr>
        <w:t xml:space="preserve">.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</w:rPr>
        <w:t>Wydzierżawiającemu nie przysługują roszczenia o realizację całości przedmiotu zamówienia jeżeli potrzeby Dzierżawcy w tym zakresie będą mniejsze.</w:t>
      </w:r>
    </w:p>
    <w:p>
      <w:pPr>
        <w:pStyle w:val="Normal"/>
        <w:shd w:val="clear" w:color="auto" w:fill="FFFFFF"/>
        <w:spacing w:lineRule="auto" w:line="276"/>
        <w:ind w:left="3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bookmarkStart w:id="4" w:name="bookmark0211"/>
      <w:r>
        <w:rPr>
          <w:rFonts w:cs="Times New Roman"/>
        </w:rPr>
        <w:t>§</w:t>
      </w:r>
      <w:bookmarkEnd w:id="4"/>
      <w:r>
        <w:rPr>
          <w:rFonts w:cs="Times New Roman"/>
        </w:rPr>
        <w:t xml:space="preserve"> 5</w:t>
      </w:r>
    </w:p>
    <w:p>
      <w:pPr>
        <w:pStyle w:val="Normal"/>
        <w:numPr>
          <w:ilvl w:val="0"/>
          <w:numId w:val="2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Wydzierżawiający oświadcza, iż jest właścicielem  aparatu do ciągłych terapii nerkozastępczych typ ……..  ,    nr………….. , rok produkcji …………...</w:t>
      </w:r>
    </w:p>
    <w:p>
      <w:pPr>
        <w:pStyle w:val="Normal"/>
        <w:numPr>
          <w:ilvl w:val="0"/>
          <w:numId w:val="2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 okres dzierżawy aparatu koszty jego ubezpieczenia ponosi Wydzierżawi</w:t>
      </w:r>
      <w:r>
        <w:rPr>
          <w:rFonts w:cs="Times New Roman"/>
          <w:color w:val="000000"/>
        </w:rPr>
        <w:t>ający.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Wydzierżawiający oddaje Dzierżawcy do używania i pobierania pożytków </w:t>
      </w:r>
      <w:r>
        <w:rPr>
          <w:rFonts w:cs="Times New Roman"/>
          <w:color w:val="000000"/>
        </w:rPr>
        <w:t>aparat do ciągłych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terapii nerkozastępczych</w:t>
      </w:r>
      <w:r>
        <w:rPr>
          <w:rFonts w:cs="Times New Roman"/>
          <w:color w:val="000000"/>
        </w:rPr>
        <w:t xml:space="preserve">  na czas określony od dnia ……….. do dnia ………..... . </w:t>
      </w:r>
      <w:r>
        <w:rPr>
          <w:rFonts w:cs="Times New Roman"/>
          <w:color w:val="000000"/>
        </w:rPr>
        <w:t xml:space="preserve">Wydanie przedmiotu dzierżawy nastąpi w dniu podpisania umowy.  </w:t>
      </w:r>
    </w:p>
    <w:p>
      <w:pPr>
        <w:pStyle w:val="Normal"/>
        <w:numPr>
          <w:ilvl w:val="0"/>
          <w:numId w:val="2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Przedmiot umowy jest przeznaczony dla potrzeb Oddziału Intensywnej Terapii i Anestezjologii.</w:t>
      </w:r>
    </w:p>
    <w:p>
      <w:pPr>
        <w:pStyle w:val="Normal"/>
        <w:numPr>
          <w:ilvl w:val="0"/>
          <w:numId w:val="2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cs="Times New Roman"/>
        </w:rPr>
        <w:t>Wydzierżawiający przeprowadzi bezpłatnie szkolenie użytkowników w ww. Oddziale.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rFonts w:cs="Times New Roman"/>
          <w:color w:val="FF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Wydanie przedmiotu dzierżawy zostanie potwierdzone protokołem wydania. Wydzierżawiający oświadcza, że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aparat do ciągłych terapii nerkozastępczych  będzie w dobrym stanie technicznym ze sprawnymi wszystkimi podzespołami oraz że będzie w pełni sprawny</w:t>
      </w:r>
      <w:r>
        <w:rPr>
          <w:rFonts w:cs="Times New Roman"/>
          <w:color w:val="FF0000"/>
        </w:rPr>
        <w:t>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§ 6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  <w:t>Wydzierżawiający oświadcza, iż przedmiot umowy opisany w § 1 wolny jest od wszelkich obciążeń</w:t>
        <w:br/>
        <w:t>na rzecz osób trzecich, które mogłyby uniemożliwić lub utrudnić wykonywanie przez Dzierżawcę</w:t>
        <w:br/>
        <w:t>jego uprawnień wynikających z umowy.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§ 7</w:t>
      </w:r>
    </w:p>
    <w:p>
      <w:pPr>
        <w:pStyle w:val="Normal"/>
        <w:keepNext w:val="true"/>
        <w:numPr>
          <w:ilvl w:val="0"/>
          <w:numId w:val="3"/>
        </w:numPr>
        <w:shd w:val="clear" w:color="auto" w:fill="FFFFFF"/>
        <w:tabs>
          <w:tab w:val="clear" w:pos="720"/>
          <w:tab w:val="left" w:pos="465" w:leader="none"/>
        </w:tabs>
        <w:ind w:left="397" w:hanging="340"/>
        <w:jc w:val="both"/>
        <w:rPr>
          <w:rFonts w:cs="Times New Roman"/>
        </w:rPr>
      </w:pPr>
      <w:r>
        <w:rPr>
          <w:rFonts w:cs="Times New Roman"/>
        </w:rPr>
        <w:t>Dzierżawca zobowiązuje się do używania przedmiotu umowy zgodnie z jego</w:t>
        <w:br/>
        <w:t>przeznaczeniem oraz zasadami prawidłowej eksploatacji, tj, wyłącznie na potrzeby</w:t>
        <w:br/>
        <w:t>SPZOZ w Lubartowie.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46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</w:rPr>
        <w:t>Dzierżawca nie ma prawa dokonywać w przedmiocie umowy żadnych zmian technicznych</w:t>
        <w:br/>
        <w:t>bez uzyskania uprzedniej pisemnej zgody Wydzierżawiającego.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46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</w:rPr>
        <w:t>Dzierżawca nie ma prawa oddać przedmiotu umowy w poddzierżawę, podnajem lub do</w:t>
        <w:br/>
        <w:t xml:space="preserve">bezpłatnego używania osobie trzeciej.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46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</w:rPr>
        <w:t>Dzierżawca ponosi odpowiedzialność za własne działania i zaniechania oraz za działania i</w:t>
        <w:br/>
        <w:t>zaniechania osób korzystających z przedmiotu umowy w jego imieniu i na jego rzecz.</w:t>
      </w:r>
    </w:p>
    <w:p>
      <w:pPr>
        <w:pStyle w:val="Normal"/>
        <w:shd w:val="clear" w:color="auto" w:fill="FFFFFF"/>
        <w:tabs>
          <w:tab w:val="clear" w:pos="720"/>
          <w:tab w:val="left" w:pos="-330" w:leader="none"/>
          <w:tab w:val="left" w:pos="465" w:leader="none"/>
        </w:tabs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tabs>
          <w:tab w:val="clear" w:pos="720"/>
          <w:tab w:val="left" w:pos="-330" w:leader="none"/>
          <w:tab w:val="left" w:pos="465" w:leader="none"/>
        </w:tabs>
        <w:jc w:val="center"/>
        <w:rPr>
          <w:rFonts w:cs="Times New Roman"/>
        </w:rPr>
      </w:pPr>
      <w:r>
        <w:rPr>
          <w:rFonts w:cs="Times New Roman"/>
        </w:rPr>
        <w:t>§ 8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45" w:leader="none"/>
        </w:tabs>
        <w:ind w:left="397" w:hanging="340"/>
        <w:jc w:val="both"/>
        <w:rPr>
          <w:rFonts w:cs="Times New Roman"/>
        </w:rPr>
      </w:pPr>
      <w:r>
        <w:rPr>
          <w:rFonts w:cs="Times New Roman"/>
          <w:color w:val="000000"/>
          <w:lang w:eastAsia="pl-PL" w:bidi="pl-PL"/>
        </w:rPr>
        <w:t>Dzierżawca zobowiązuje się płacić Wydzierżawiającemu w okresie obowiązywania</w:t>
        <w:br/>
        <w:t xml:space="preserve">przedmiotowej umowy miesięczny czynsz dzierżawny </w:t>
      </w:r>
      <w:r>
        <w:rPr>
          <w:rStyle w:val="BodytextBold"/>
          <w:rFonts w:eastAsia="SimSun"/>
          <w:b w:val="false"/>
          <w:bCs w:val="false"/>
          <w:sz w:val="24"/>
          <w:szCs w:val="24"/>
        </w:rPr>
        <w:t>w</w:t>
      </w:r>
      <w:r>
        <w:rPr>
          <w:rStyle w:val="BodytextBold"/>
          <w:rFonts w:eastAsia="SimSun"/>
          <w:sz w:val="24"/>
          <w:szCs w:val="24"/>
        </w:rPr>
        <w:t xml:space="preserve"> </w:t>
      </w:r>
      <w:r>
        <w:rPr>
          <w:rFonts w:cs="Times New Roman"/>
          <w:color w:val="000000"/>
          <w:lang w:eastAsia="pl-PL" w:bidi="pl-PL"/>
        </w:rPr>
        <w:t>wysokości …….</w:t>
      </w:r>
      <w:r>
        <w:rPr>
          <w:rStyle w:val="BodytextBold"/>
          <w:rFonts w:eastAsia="SimSun"/>
          <w:b w:val="false"/>
          <w:bCs w:val="false"/>
          <w:sz w:val="24"/>
          <w:szCs w:val="24"/>
        </w:rPr>
        <w:t xml:space="preserve"> zł netto</w:t>
      </w:r>
      <w:r>
        <w:rPr>
          <w:rStyle w:val="BodytextBold"/>
          <w:rFonts w:eastAsia="SimSun"/>
          <w:sz w:val="24"/>
          <w:szCs w:val="24"/>
        </w:rPr>
        <w:br/>
      </w:r>
      <w:r>
        <w:rPr>
          <w:rFonts w:cs="Times New Roman"/>
          <w:color w:val="000000"/>
          <w:lang w:eastAsia="pl-PL" w:bidi="pl-PL"/>
        </w:rPr>
        <w:t>(słownie: …….złotych .), tj.  brutto …... zł (słownie:……...złote  ).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4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  <w:color w:val="000000"/>
          <w:lang w:eastAsia="pl-PL" w:bidi="pl-PL"/>
        </w:rPr>
        <w:t>Oprócz</w:t>
      </w:r>
      <w:r>
        <w:rPr>
          <w:rFonts w:cs="Times New Roman"/>
          <w:color w:val="FF0000"/>
          <w:lang w:eastAsia="pl-PL" w:bidi="pl-PL"/>
        </w:rPr>
        <w:t xml:space="preserve"> </w:t>
      </w:r>
      <w:r>
        <w:rPr>
          <w:rFonts w:cs="Times New Roman"/>
          <w:color w:val="000000"/>
          <w:lang w:eastAsia="pl-PL" w:bidi="pl-PL"/>
        </w:rPr>
        <w:t xml:space="preserve">czynszu dzierżawy, </w:t>
      </w:r>
      <w:r>
        <w:rPr>
          <w:rFonts w:cs="Times New Roman"/>
          <w:color w:val="000000"/>
          <w:lang w:eastAsia="pl-PL" w:bidi="pl-PL"/>
        </w:rPr>
        <w:t>Dzierżawca będzie ponosił koszty</w:t>
      </w:r>
      <w:r>
        <w:rPr>
          <w:rFonts w:cs="Times New Roman"/>
          <w:color w:val="000000"/>
          <w:lang w:eastAsia="pl-PL" w:bidi="pl-PL"/>
        </w:rPr>
        <w:t xml:space="preserve"> płynów i akcesoriów, </w:t>
      </w:r>
      <w:r>
        <w:rPr>
          <w:rFonts w:cs="Times New Roman"/>
          <w:color w:val="000000"/>
          <w:lang w:eastAsia="pl-PL" w:bidi="pl-PL"/>
        </w:rPr>
        <w:t xml:space="preserve">określonych w </w:t>
      </w:r>
      <w:r>
        <w:rPr>
          <w:rFonts w:cs="Times New Roman"/>
          <w:color w:val="000000"/>
          <w:lang w:eastAsia="pl-PL" w:bidi="pl-PL"/>
        </w:rPr>
        <w:t>Załączniku do umowy.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90" w:leader="none"/>
        </w:tabs>
        <w:ind w:left="397" w:hanging="340"/>
        <w:jc w:val="both"/>
        <w:rPr>
          <w:color w:val="000000"/>
        </w:rPr>
      </w:pPr>
      <w:r>
        <w:rPr>
          <w:rFonts w:cs="Times New Roman"/>
          <w:color w:val="000000"/>
          <w:lang w:eastAsia="pl-PL" w:bidi="pl-PL"/>
        </w:rPr>
        <w:t xml:space="preserve">Czynsz dzierżawny oraz należności za dostarczone do magazynów szpitala płyny i zestawy płatne będą w terminie 60 dni od daty </w:t>
      </w:r>
      <w:r>
        <w:rPr>
          <w:rFonts w:cs="Times New Roman"/>
          <w:color w:val="000000"/>
          <w:lang w:eastAsia="pl-PL" w:bidi="pl-PL"/>
        </w:rPr>
        <w:t>doręczenia Dzierżawcy</w:t>
      </w:r>
      <w:r>
        <w:rPr>
          <w:rFonts w:cs="Times New Roman"/>
          <w:color w:val="000000"/>
          <w:lang w:eastAsia="pl-PL" w:bidi="pl-PL"/>
        </w:rPr>
        <w:t xml:space="preserve"> faktury VAT przelewem na rachunek bankowy Wydzierżawiającego podany na fakturze.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45" w:leader="none"/>
        </w:tabs>
        <w:spacing w:lineRule="auto" w:line="276"/>
        <w:ind w:left="340" w:hanging="340"/>
        <w:jc w:val="both"/>
        <w:rPr>
          <w:rFonts w:cs="Times New Roman"/>
        </w:rPr>
      </w:pPr>
      <w:r>
        <w:rPr>
          <w:rFonts w:cs="Times New Roman"/>
          <w:lang w:eastAsia="pl-PL" w:bidi="pl-PL"/>
        </w:rPr>
        <w:t xml:space="preserve">Stałość </w:t>
      </w:r>
      <w:r>
        <w:rPr>
          <w:rFonts w:cs="Times New Roman"/>
          <w:color w:val="000000"/>
          <w:lang w:eastAsia="pl-PL" w:bidi="pl-PL"/>
        </w:rPr>
        <w:t>cen jednostkowych netto (czynsz, płyny, zestawy) ustala się na cały okres obowiązywania umowy.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4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  <w:color w:val="000000"/>
          <w:lang w:eastAsia="pl-PL" w:bidi="pl-PL"/>
        </w:rPr>
        <w:t>Za datę zapłaty uważa się datę obciążenia rachunku bankowego Dzierżawcy.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-330" w:leader="none"/>
          <w:tab w:val="left" w:pos="345" w:leader="none"/>
        </w:tabs>
        <w:ind w:left="340" w:hanging="340"/>
        <w:jc w:val="both"/>
        <w:rPr>
          <w:rFonts w:cs="Times New Roman"/>
        </w:rPr>
      </w:pPr>
      <w:r>
        <w:rPr>
          <w:rFonts w:cs="Times New Roman"/>
        </w:rPr>
        <w:t xml:space="preserve">Wydzierżawiający nie może dokonać cesji wierzytelności powstałych w związku z realizacją niniejszej umowy na rzecz osoby trzeciej bez zgody  wyrażonej w trybie art. 54 ust.5 ustawy o działalności leczniczej z dnia 15 kwietnia  2011 r. (Dz.U. z 2018 r., </w:t>
      </w:r>
      <w:r>
        <w:rPr>
          <w:rFonts w:cs="Times New Roman"/>
          <w:color w:val="000000"/>
        </w:rPr>
        <w:t>poz. 2190 z poźn zm.</w:t>
      </w:r>
      <w:r>
        <w:rPr>
          <w:rFonts w:cs="Times New Roman"/>
        </w:rPr>
        <w:t xml:space="preserve"> ).</w:t>
      </w:r>
    </w:p>
    <w:p>
      <w:pPr>
        <w:pStyle w:val="Domylnie"/>
        <w:shd w:val="clear" w:color="auto" w:fill="FFFFFF"/>
        <w:tabs>
          <w:tab w:val="clear" w:pos="720"/>
          <w:tab w:val="left" w:pos="600" w:leader="none"/>
        </w:tabs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omylnie"/>
        <w:shd w:val="clear" w:color="auto" w:fill="FFFFFF"/>
        <w:tabs>
          <w:tab w:val="clear" w:pos="720"/>
          <w:tab w:val="left" w:pos="600" w:leader="none"/>
        </w:tabs>
        <w:spacing w:lineRule="auto" w:line="276"/>
        <w:jc w:val="center"/>
        <w:rPr>
          <w:rFonts w:cs="Times New Roman"/>
        </w:rPr>
      </w:pPr>
      <w:r>
        <w:rPr>
          <w:rFonts w:cs="Times New Roman"/>
        </w:rPr>
        <w:t>§ 9</w:t>
      </w:r>
    </w:p>
    <w:p>
      <w:pPr>
        <w:pStyle w:val="Domylnie"/>
        <w:shd w:val="clear" w:color="auto" w:fill="FFFFFF"/>
        <w:tabs>
          <w:tab w:val="clear" w:pos="720"/>
          <w:tab w:val="left" w:pos="600" w:leader="none"/>
        </w:tabs>
        <w:jc w:val="both"/>
        <w:rPr>
          <w:rFonts w:cs="Times New Roman"/>
        </w:rPr>
      </w:pPr>
      <w:r>
        <w:rPr>
          <w:rFonts w:cs="Times New Roman"/>
        </w:rPr>
        <w:t>Dzierżawca jest zobowiązany utrzymywać przedmiot umowy we właściwym stanie</w:t>
        <w:br/>
        <w:t>technicznym oraz dbać i chronić go przed uszkodzeniem i dewastacją.</w:t>
      </w:r>
    </w:p>
    <w:p>
      <w:pPr>
        <w:pStyle w:val="Domylnie"/>
        <w:shd w:val="clear" w:color="auto" w:fill="FFFFFF"/>
        <w:tabs>
          <w:tab w:val="clear" w:pos="720"/>
          <w:tab w:val="left" w:pos="600" w:leader="none"/>
        </w:tabs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omylnie"/>
        <w:shd w:val="clear" w:color="auto" w:fill="FFFFFF"/>
        <w:tabs>
          <w:tab w:val="clear" w:pos="720"/>
          <w:tab w:val="left" w:pos="600" w:leader="none"/>
        </w:tabs>
        <w:jc w:val="center"/>
        <w:rPr>
          <w:rFonts w:cs="Times New Roman"/>
        </w:rPr>
      </w:pPr>
      <w:r>
        <w:rPr>
          <w:rFonts w:cs="Times New Roman"/>
        </w:rPr>
        <w:t>§ 10</w:t>
      </w:r>
    </w:p>
    <w:p>
      <w:pPr>
        <w:pStyle w:val="Normal"/>
        <w:numPr>
          <w:ilvl w:val="0"/>
          <w:numId w:val="4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cs="Times New Roman"/>
        </w:rPr>
        <w:t>W okresie obowiązywania niniejszej umowy Wydzierżawiającego obciąża obowiązek</w:t>
        <w:br/>
        <w:t>dokonywania okresowych przeglądów przedmiotu umowy (koszty dojazdu i</w:t>
        <w:br/>
        <w:t>robocizny). Przegląd serwisowy l/rok.</w:t>
      </w:r>
    </w:p>
    <w:p>
      <w:pPr>
        <w:pStyle w:val="Normal"/>
        <w:numPr>
          <w:ilvl w:val="0"/>
          <w:numId w:val="4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cs="Times New Roman"/>
        </w:rPr>
        <w:t>Wydzierżawiający dostarczy aparat zastępczy w przypadku braku możliwości usunięcia usterki w ciągu dwóch dni roboczych.</w:t>
      </w:r>
    </w:p>
    <w:p>
      <w:pPr>
        <w:pStyle w:val="Normal"/>
        <w:numPr>
          <w:ilvl w:val="0"/>
          <w:numId w:val="4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Dzierżawca zobowiązany jest do ponoszenia kosztów bieżącej obsługi przedmiotu umowy.</w:t>
      </w:r>
    </w:p>
    <w:p>
      <w:pPr>
        <w:pStyle w:val="Normal"/>
        <w:numPr>
          <w:ilvl w:val="0"/>
          <w:numId w:val="4"/>
        </w:numPr>
        <w:shd w:val="clear" w:color="auto" w:fill="FFFFFF"/>
        <w:ind w:left="340" w:hanging="34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Dzierżawca jest zobowiązany do stosowania oryginalnych akcesoriów i płynów do</w:t>
        <w:br/>
        <w:t>przedmiotowego aparatu typ …... - wykaz akcesoriów i płynów z obowiązującymi cenami stanowi Załącznik do umowy.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ind w:left="397" w:hanging="340"/>
        <w:jc w:val="both"/>
        <w:rPr>
          <w:rFonts w:cs="Times New Roman"/>
        </w:rPr>
      </w:pPr>
      <w:r>
        <w:rPr>
          <w:rFonts w:cs="Times New Roman"/>
        </w:rPr>
        <w:t>Po zakończeniu umowy, Dzierżawca zobowiązuje się do zwrotu przedmiotu umowy w</w:t>
        <w:br/>
        <w:t>stanie niepogorszonym ponad normalne zużycie.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ind w:left="397" w:hanging="3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Dzierżawca  wymaga dostawy płynów dializacyjnych wraz z rozładunkiem w magazynie apteki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we wskazanym miejscu  ( rozładunek ręczny). 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ind w:left="397" w:hanging="340"/>
        <w:jc w:val="both"/>
        <w:rPr>
          <w:rFonts w:cs="Times New Roman"/>
        </w:rPr>
      </w:pPr>
      <w:r>
        <w:rPr>
          <w:rFonts w:cs="Times New Roman"/>
        </w:rPr>
        <w:t>Wydzierżawiający  przyjmie zwrot produktu leczniczego (jeśli dotyczy) – który nie przeszedł pomyślnie weryfikacji autentyczności lub którego zabezpieczenie przed otwarciem (ATD) jest uszkodzone.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ind w:left="397" w:hanging="340"/>
        <w:jc w:val="both"/>
        <w:rPr>
          <w:rFonts w:cs="Times New Roman"/>
        </w:rPr>
      </w:pPr>
      <w:r>
        <w:rPr>
          <w:rFonts w:eastAsia="Arial" w:cs="Times New Roman"/>
        </w:rPr>
        <w:t>Stopień realizacji umowy w ramach poszczególnych asortymentów uzależniony jest od potrzeb wynikających z działalności Zamawiającego. Zamawiający zastrzega sobie prawo do realizacji poszczególnych asortymentów w mniejszym lub większym zakresie niż to wynika z ilości określonych w formularzu cenowym przy czym suma wartości zrealizowanych dostaw nie może przekroczyć wartości umowy określonej w załączniku.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ind w:left="340" w:hanging="340"/>
        <w:jc w:val="both"/>
        <w:rPr>
          <w:rFonts w:cs="Times New Roman"/>
        </w:rPr>
      </w:pPr>
      <w:r>
        <w:rPr>
          <w:rFonts w:eastAsia="Arial" w:cs="Times New Roman"/>
        </w:rPr>
        <w:t xml:space="preserve">Termin dostaw płynów dializacyjnych </w:t>
      </w:r>
      <w:r>
        <w:rPr>
          <w:rFonts w:eastAsia="Arial" w:cs="Times New Roman"/>
          <w:b/>
          <w:bCs/>
        </w:rPr>
        <w:t>– w ciągu 24 godzin od daty złożenia zamówienia</w:t>
      </w:r>
      <w:r>
        <w:rPr>
          <w:rFonts w:eastAsia="Arial" w:cs="Times New Roman"/>
        </w:rPr>
        <w:t xml:space="preserve"> drogą telefoniczną lub faksem.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600" w:leader="none"/>
        </w:tabs>
        <w:spacing w:lineRule="auto" w:line="276"/>
        <w:ind w:left="340" w:hanging="340"/>
        <w:jc w:val="both"/>
        <w:rPr>
          <w:rFonts w:cs="Times New Roman"/>
        </w:rPr>
      </w:pPr>
      <w:r>
        <w:rPr>
          <w:rFonts w:eastAsia="Arial" w:cs="Times New Roman"/>
        </w:rPr>
        <w:t>W przypadku, gdy Wydzierżawiający</w:t>
      </w:r>
      <w:r>
        <w:rPr>
          <w:rFonts w:eastAsia="Arial" w:cs="Times New Roman"/>
          <w:color w:val="000000"/>
        </w:rPr>
        <w:t xml:space="preserve"> opóźni się z r</w:t>
      </w:r>
      <w:r>
        <w:rPr>
          <w:rFonts w:eastAsia="Arial" w:cs="Times New Roman"/>
        </w:rPr>
        <w:t>ealizacją jednostkowego zamówienia w terminie określonym w u</w:t>
      </w:r>
      <w:r>
        <w:rPr>
          <w:rFonts w:eastAsia="Arial" w:cs="Times New Roman"/>
          <w:color w:val="000000"/>
        </w:rPr>
        <w:t xml:space="preserve">st. 9, </w:t>
      </w:r>
      <w:r>
        <w:rPr>
          <w:rFonts w:eastAsia="Arial" w:cs="Times New Roman"/>
        </w:rPr>
        <w:t xml:space="preserve">lub nie uzupełni braków ilościowych albo nie dokona wymiany towaru wadliwego na towar wolny od wad  w terminie 24 godzin licząc od daty otrzymania wezwania zapłaci Zamawiającemu karę umowną w wysokości 0,5% jednostkowego zamówienia brutto za </w:t>
      </w:r>
      <w:r>
        <w:rPr>
          <w:rFonts w:eastAsia="Arial" w:cs="Times New Roman"/>
          <w:color w:val="000000"/>
        </w:rPr>
        <w:t>każdy dzień opóźnienia w dos</w:t>
      </w:r>
      <w:r>
        <w:rPr>
          <w:rFonts w:eastAsia="Arial" w:cs="Times New Roman"/>
        </w:rPr>
        <w:t>tawie.</w:t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§ 11</w:t>
      </w:r>
    </w:p>
    <w:p>
      <w:pPr>
        <w:pStyle w:val="Normal"/>
        <w:keepNext w:val="true"/>
        <w:shd w:val="clear" w:color="auto" w:fill="FFFFFF"/>
        <w:ind w:left="340" w:hanging="340"/>
        <w:rPr>
          <w:rFonts w:cs="Times New Roman"/>
          <w:color w:val="FF0000"/>
        </w:rPr>
      </w:pPr>
      <w:r>
        <w:rPr>
          <w:rFonts w:cs="Times New Roman"/>
        </w:rPr>
        <w:t>1.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Umowa niniejsza ulega rozwiązaniu  jeżeli:</w:t>
      </w:r>
    </w:p>
    <w:p>
      <w:pPr>
        <w:pStyle w:val="Normal"/>
        <w:numPr>
          <w:ilvl w:val="1"/>
          <w:numId w:val="4"/>
        </w:numPr>
        <w:shd w:val="clear" w:color="auto" w:fill="FFFFFF"/>
        <w:ind w:left="907" w:hanging="340"/>
        <w:rPr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Wydzierżawiający 2-krotnie  nieterminowo zrealizuje jednostkowe zamówienia,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76"/>
        <w:ind w:left="907" w:hanging="340"/>
        <w:jc w:val="both"/>
        <w:rPr>
          <w:color w:val="000000"/>
        </w:rPr>
      </w:pPr>
      <w:r>
        <w:rPr>
          <w:rFonts w:cs="Times New Roman"/>
          <w:color w:val="000000"/>
        </w:rPr>
        <w:t>Wydzierżawiający rażąco narusza postanowienia niniejszej umowy,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76"/>
        <w:ind w:left="907" w:hanging="340"/>
        <w:jc w:val="both"/>
        <w:rPr>
          <w:color w:val="000000"/>
        </w:rPr>
      </w:pPr>
      <w:r>
        <w:rPr>
          <w:rFonts w:cs="Times New Roman"/>
          <w:color w:val="000000"/>
        </w:rPr>
        <w:t>zaistnieją okoliczności powodującej, iż wykonanie umowy nie leży w interesie publicznym.</w:t>
      </w:r>
    </w:p>
    <w:p>
      <w:pPr>
        <w:pStyle w:val="Normal"/>
        <w:shd w:val="clear" w:color="auto" w:fill="FFFFFF"/>
        <w:ind w:left="340" w:hanging="340"/>
        <w:jc w:val="both"/>
        <w:rPr>
          <w:color w:val="000000"/>
        </w:rPr>
      </w:pPr>
      <w:r>
        <w:rPr>
          <w:rFonts w:cs="Times New Roman"/>
          <w:color w:val="000000"/>
        </w:rPr>
        <w:t>2. Umowa niniejsza może być rozwiązana w każdym czasie za zgodną wolą stron lub też na</w:t>
        <w:br/>
        <w:t>skutek dokonanego przez jedną ze stron wypowiedzenia umowy. Termin wypowiedzenia</w:t>
        <w:br/>
        <w:t>wynosi 1 (jeden) miesiąc i biegnie od dnia doręczenia pisemnego wypowiedzenia drugiej</w:t>
        <w:br/>
        <w:t>stronie umowy. Niedoręczenie wypowiedzenia umowy z powodów leżących po stronie</w:t>
        <w:br/>
        <w:t>adresata wypowiedzenia (przykładowo: odmowa przyjęcia przesyłki, zamknięta siedziba,</w:t>
        <w:br/>
        <w:t>nieuzgodniona z drugą stroną umowy zmiana siedziby itp.) nie ma wpływu na</w:t>
        <w:br/>
        <w:t>skuteczność wypowiedzenia.</w:t>
      </w:r>
    </w:p>
    <w:p>
      <w:pPr>
        <w:pStyle w:val="Normal"/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§ 12</w:t>
      </w:r>
    </w:p>
    <w:p>
      <w:pPr>
        <w:pStyle w:val="Normal"/>
        <w:numPr>
          <w:ilvl w:val="0"/>
          <w:numId w:val="8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Wszelkie zmiany postanowień niniejszej umowy, wymagają dla swej ważności formy</w:t>
        <w:br/>
        <w:t>pisemnej w postaci stosownego aneksu.</w:t>
      </w:r>
    </w:p>
    <w:p>
      <w:pPr>
        <w:pStyle w:val="Normal"/>
        <w:numPr>
          <w:ilvl w:val="0"/>
          <w:numId w:val="8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W sprawach nie uregulowanych niniejszą Umową mają zastosowanie odpowiednie przepisy Kodeksu Cywilnego.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Ewentualne spory mogące wyniknąć na tle realizacji lub wykładni niniejszej umowy</w:t>
        <w:br/>
        <w:t>rozstrzygać będą właściwe miejscowo i rzeczowo sądy powszechne dla siedziby Dzierżawcy.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Umowę sporządzono w dwóch jednobrzmiących egzemplarzach, po jednym dla każdej ze stron</w:t>
        <w:br/>
        <w:t>umowy.</w:t>
      </w:r>
      <w:bookmarkStart w:id="5" w:name="_GoBack"/>
      <w:bookmarkEnd w:id="5"/>
    </w:p>
    <w:p>
      <w:pPr>
        <w:pStyle w:val="ListParagraph"/>
        <w:shd w:val="clear" w:color="auto" w:fill="FFFFFF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eastAsia="Times New Roman" w:cs="Times New Roman"/>
        </w:rPr>
        <w:t>…………………………</w:t>
      </w:r>
      <w:r>
        <w:rPr>
          <w:rFonts w:cs="Times New Roman"/>
        </w:rPr>
        <w:t>..</w:t>
        <w:tab/>
        <w:tab/>
        <w:tab/>
        <w:tab/>
        <w:tab/>
        <w:t>……………………………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  <w:t>Wydzierżawiający</w:t>
        <w:tab/>
        <w:tab/>
        <w:tab/>
        <w:tab/>
        <w:tab/>
        <w:tab/>
        <w:tab/>
        <w:t>Dzierżawca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Bold" w:customStyle="1">
    <w:name w:val="Body text + Bold"/>
    <w:basedOn w:val="Bodytex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Znakinumeracji" w:customStyle="1">
    <w:name w:val="Znaki numeracji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spacing w:val="0"/>
      <w:w w:val="100"/>
      <w:sz w:val="24"/>
      <w:szCs w:val="24"/>
      <w:lang w:val="pl-PL" w:eastAsia="pl-PL" w:bidi="pl-P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24"/>
      <w:szCs w:val="24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0" w:customStyle="1">
    <w:name w:val="WW8Num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WW8Num4z1" w:customStyle="1">
    <w:name w:val="WW8Num4z1"/>
    <w:qFormat/>
    <w:rPr>
      <w:rFonts w:ascii="Times New Roman" w:hAnsi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Bodytext5" w:customStyle="1">
    <w:name w:val="Body text (5)_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Bodytext510pt" w:customStyle="1">
    <w:name w:val="Body text (5) + 10 pt"/>
    <w:basedOn w:val="Bodytext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mylnie" w:customStyle="1">
    <w:name w:val="Domyślnie"/>
    <w:qFormat/>
    <w:pPr>
      <w:widowControl w:val="false"/>
      <w:suppressAutoHyphens w:val="true"/>
      <w:bidi w:val="0"/>
      <w:spacing w:before="0" w:after="0"/>
      <w:jc w:val="left"/>
    </w:pPr>
    <w:rPr>
      <w:rFonts w:eastAsia="Mangal" w:cs="Lucida Sans Unicode" w:ascii="Times New Roman" w:hAnsi="Times New Roman"/>
      <w:color w:val="000000"/>
      <w:kern w:val="0"/>
      <w:sz w:val="24"/>
      <w:szCs w:val="24"/>
      <w:lang w:eastAsia="hi-IN" w:bidi="pl-PL" w:val="pl-PL"/>
    </w:rPr>
  </w:style>
  <w:style w:type="paragraph" w:styleId="Tretekstu1" w:customStyle="1">
    <w:name w:val="Tre?? tekstu"/>
    <w:basedOn w:val="Normal"/>
    <w:qFormat/>
    <w:pPr>
      <w:spacing w:before="0" w:after="1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c7687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8" w:customStyle="1">
    <w:name w:val="WW8Num8"/>
    <w:qFormat/>
  </w:style>
  <w:style w:type="numbering" w:styleId="WW8Num3" w:customStyle="1">
    <w:name w:val="WW8Num3"/>
    <w:qFormat/>
  </w:style>
  <w:style w:type="numbering" w:styleId="WW8Num5" w:customStyle="1">
    <w:name w:val="WW8Num5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3</Pages>
  <Words>1130</Words>
  <Characters>7197</Characters>
  <CharactersWithSpaces>8284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2021-05-19T09:39:00Z</dcterms:created>
  <dc:creator>Użytkownik systemu Windows</dc:creator>
  <dc:description/>
  <dc:language>pl-PL</dc:language>
  <cp:lastModifiedBy/>
  <dcterms:modified xsi:type="dcterms:W3CDTF">2021-05-19T11:47:30Z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